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Dane County Historical Society:  March 17, 2025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Present: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John Decker, Paul Hessman, Mike Flaherty, Jane Licht, Gini Nichols, Jerry Remy, Peter Williams, and Rick Bernstein. Decker called the meeting to order at 1:04 p.m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Minutes: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 Motion to approve minutes by Jane Licht.  Seconded by Mike Flaherty.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President’s Report.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0"/>
          <w:tab w:val="left" w:leader="none" w:pos="180"/>
        </w:tabs>
        <w:ind w:left="180" w:hanging="180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John Deferred to Richard Braun, our Baird Financial adviser, to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update us on the status of our investments and the world investment environment. He said that we’re in a disinflationary mode, likely temporary, as the economy slows with the threat of tariffs impacting it. Many fundamentals are still strong, however.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While various U.S. stock exchanges/market indicators are down from 4 to 8 percent, internationals are up 9 percent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and bond returns are looking better, he said.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0"/>
          <w:tab w:val="left" w:leader="none" w:pos="180"/>
        </w:tabs>
        <w:ind w:left="180" w:firstLine="0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0"/>
          <w:tab w:val="left" w:leader="none" w:pos="180"/>
        </w:tabs>
        <w:ind w:left="180" w:hanging="18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Mike Flaherty &amp; Jane Licht seconded a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motion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to sell $1,500 worth of Washington Mutual Funds and $1,500 of Income Funds of America and purchase $3,000 in Capital Income Builder funds as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recommended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by Braun.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Motion passed.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20"/>
          <w:tab w:val="left" w:leader="none" w:pos="180"/>
        </w:tabs>
        <w:ind w:left="180" w:hanging="18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John reviewed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the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discussion of the status of meetings regarding the placement of our Civil War plaques on the grounds of the Veterans Memorial Coliseum.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Jane noted that County Exec Melissa Agard and County Board Chair Patrick Miles are aware of the discussion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Jerry noted that some panels still need refurbishing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. John will be a speaker at Forest Hill Cemetery,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again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a chance to discuss the situation with Sons of Civil War Veterans, Daughters of the American Republic, the Department of Veterans Affairs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and a host of local elected leaders. Jane, John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and Rick will try to arrange a meeting with County Executive Melissa Agard and maybe County Board Chair Patrick Miles to discuss the panels being installed in a refurbished Veterans Memorial Coliseum.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Financial Report.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20"/>
          <w:tab w:val="left" w:leader="none" w:pos="180"/>
        </w:tabs>
        <w:ind w:left="180" w:hanging="180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Paul reported that the Baird account holds $82,301.63, up slightly. The Summit Checking Account holds $6,109.72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and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our savings account has a “whopping” $26.62.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Jane Licht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made the motion to accept the report and seconded it to Gini Nichols. It was accepted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Archives Report. (No report as Barbara was absent.)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Executive Director’s Report.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20"/>
          <w:tab w:val="left" w:leader="none" w:pos="180"/>
        </w:tabs>
        <w:ind w:left="180" w:hanging="18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Rick is still in the process of creating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an LLC with his accountant for contracting purposes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. The accountant will have more time after April 15.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20"/>
          <w:tab w:val="left" w:leader="none" w:pos="180"/>
        </w:tabs>
        <w:ind w:left="180" w:hanging="18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The Dane County Heritage Preservation Committee is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considering a host of historical markers, including seven outside of Madison. Several markers are being considered, including the home of Ada Deer in Fitchburg and a number of “underrepresented” communities, including Sun Prairie, the Town of Rutland, Mazomanie, McFarland, Monona,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and Fitchburg. Progress is dependent on owner approval.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Rick reported that the Dane County Heritage Preservation Commission, which Rick chairs, needs to work out a process with the city of Madison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leader="none" w:pos="20"/>
          <w:tab w:val="left" w:leader="none" w:pos="180"/>
        </w:tabs>
        <w:ind w:left="180" w:hanging="18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Unjust deeds presentations continue,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and the next one is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in Belleville.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20"/>
          <w:tab w:val="left" w:leader="none" w:pos="180"/>
        </w:tabs>
        <w:ind w:left="180" w:hanging="18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Former Exec Kathleen Falk has accepted the invitation to speak at the annual meeting on June 16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at Seven Acres Dairy. Falk is an active environmentalist and former state intervenor.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20"/>
          <w:tab w:val="left" w:leader="none" w:pos="180"/>
        </w:tabs>
        <w:ind w:left="180" w:hanging="18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Wisconsin Public Television is hosting a series of “listening sessions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” to hear people’s hometown stories. Three listening sessions in April in Madison will allow people to tell their stories, which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might become candidates for WPT programs. </w:t>
      </w:r>
    </w:p>
    <w:p w:rsidR="00000000" w:rsidDel="00000000" w:rsidP="00000000" w:rsidRDefault="00000000" w:rsidRPr="00000000" w14:paraId="00000019">
      <w:pPr>
        <w:tabs>
          <w:tab w:val="left" w:leader="none" w:pos="20"/>
          <w:tab w:val="left" w:leader="none" w:pos="18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0"/>
          <w:tab w:val="left" w:leader="none" w:pos="18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The meeting was adjourned at 2:26 p.m. Motion by Gini, seconded by Jane.</w:t>
        <w:br w:type="textWrapping"/>
        <w:t xml:space="preserve">Next meetings: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April 21 and May 19.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A3AF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c7A1ptG6JEvjBk+7ndLzBt3itQ==">CgMxLjA4AHIhMVhzX0J2Q2dlUTdnd0doQkNRc3lhOGhCeThYeUJNWm1G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2025-03-17T19:31:00Z</dcterms:created>
  <dc:creator>Michael Flaherty</dc:creator>
</cp:coreProperties>
</file>